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F81918">
      <w:pPr>
        <w:pStyle w:val="Nzev"/>
        <w:jc w:val="left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FF14C1" w:rsidRPr="004A0D9A" w:rsidRDefault="00FF14C1" w:rsidP="00F81918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E71E57" w:rsidRDefault="00E71E57" w:rsidP="00A822C4">
            <w:pPr>
              <w:pStyle w:val="Nadpis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71E57">
              <w:rPr>
                <w:b w:val="0"/>
                <w:sz w:val="22"/>
                <w:szCs w:val="22"/>
              </w:rPr>
              <w:t>Roman Giebisch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E71E57" w:rsidRDefault="00E71E57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Národní knihovna ČR, Knihovnický institut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E71E57" w:rsidRDefault="00E71E57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71E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</w:t>
            </w:r>
            <w:r w:rsidRPr="00E71E57">
              <w:rPr>
                <w:b w:val="0"/>
                <w:sz w:val="22"/>
                <w:szCs w:val="22"/>
              </w:rPr>
              <w:t>edoucí Oddělení vzdělávání NK ČR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E71E57" w:rsidP="00347D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</w:t>
            </w:r>
            <w:r w:rsidRPr="004B431F">
              <w:rPr>
                <w:sz w:val="22"/>
                <w:szCs w:val="22"/>
              </w:rPr>
              <w:t xml:space="preserve">čast na </w:t>
            </w:r>
            <w:r w:rsidR="00FB3098">
              <w:rPr>
                <w:sz w:val="22"/>
                <w:szCs w:val="22"/>
              </w:rPr>
              <w:t xml:space="preserve">kongresu </w:t>
            </w:r>
            <w:r w:rsidR="00347DA0">
              <w:rPr>
                <w:sz w:val="22"/>
                <w:szCs w:val="22"/>
              </w:rPr>
              <w:t>slovenských</w:t>
            </w:r>
            <w:r w:rsidR="00FB3098">
              <w:rPr>
                <w:sz w:val="22"/>
                <w:szCs w:val="22"/>
              </w:rPr>
              <w:t xml:space="preserve"> knihovníků </w:t>
            </w:r>
            <w:proofErr w:type="spellStart"/>
            <w:r w:rsidR="00347DA0">
              <w:rPr>
                <w:sz w:val="22"/>
                <w:szCs w:val="22"/>
              </w:rPr>
              <w:t>Bibliosféry</w:t>
            </w:r>
            <w:proofErr w:type="spellEnd"/>
            <w:r w:rsidR="00FB3098">
              <w:rPr>
                <w:sz w:val="22"/>
                <w:szCs w:val="22"/>
              </w:rPr>
              <w:t xml:space="preserve"> 2017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347DA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Jasná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347DA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347DA0" w:rsidP="00347D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20. – 22</w:t>
            </w:r>
            <w:r w:rsidR="00973E5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listopadu</w:t>
            </w:r>
            <w:r w:rsidR="00973E57">
              <w:rPr>
                <w:sz w:val="22"/>
                <w:szCs w:val="22"/>
              </w:rPr>
              <w:t xml:space="preserve"> 201</w:t>
            </w:r>
            <w:r w:rsidR="00FB3098">
              <w:rPr>
                <w:sz w:val="22"/>
                <w:szCs w:val="22"/>
              </w:rPr>
              <w:t>7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2F55CA" w:rsidRDefault="002F55CA" w:rsidP="0097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Konferenční poplatek + ubytování – </w:t>
            </w:r>
            <w:r w:rsidR="00347DA0">
              <w:rPr>
                <w:sz w:val="22"/>
                <w:szCs w:val="22"/>
              </w:rPr>
              <w:t>Slovenská asociace</w:t>
            </w:r>
            <w:r>
              <w:rPr>
                <w:sz w:val="22"/>
                <w:szCs w:val="22"/>
              </w:rPr>
              <w:t xml:space="preserve"> knihoven</w:t>
            </w:r>
          </w:p>
          <w:p w:rsidR="00973E57" w:rsidRPr="004B431F" w:rsidRDefault="002F55CA" w:rsidP="0097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Strava + jízdné</w:t>
            </w:r>
            <w:r w:rsidR="00973E57" w:rsidRPr="004B431F">
              <w:rPr>
                <w:sz w:val="22"/>
                <w:szCs w:val="22"/>
              </w:rPr>
              <w:t xml:space="preserve"> – </w:t>
            </w:r>
            <w:r w:rsidR="00973E57">
              <w:rPr>
                <w:sz w:val="22"/>
                <w:szCs w:val="22"/>
              </w:rPr>
              <w:t>NK ČR</w:t>
            </w:r>
          </w:p>
          <w:p w:rsidR="004A0D9A" w:rsidRPr="004A0D9A" w:rsidRDefault="002F55CA" w:rsidP="00973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73E57">
              <w:rPr>
                <w:sz w:val="22"/>
                <w:szCs w:val="22"/>
              </w:rPr>
              <w:t>ojištění</w:t>
            </w:r>
            <w:r w:rsidR="00973E57" w:rsidRPr="004B431F">
              <w:rPr>
                <w:sz w:val="22"/>
                <w:szCs w:val="22"/>
              </w:rPr>
              <w:t xml:space="preserve"> – účastník</w:t>
            </w:r>
          </w:p>
        </w:tc>
      </w:tr>
      <w:tr w:rsidR="004A0D9A" w:rsidRPr="004A0D9A" w:rsidTr="00FB3098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973E57" w:rsidRDefault="00973E57" w:rsidP="00973E57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Seznámení </w:t>
            </w:r>
            <w:r w:rsidR="00477A23">
              <w:rPr>
                <w:sz w:val="22"/>
                <w:szCs w:val="22"/>
              </w:rPr>
              <w:t xml:space="preserve">s moderními službami a aktuálními problémy </w:t>
            </w:r>
            <w:r w:rsidR="00347DA0">
              <w:rPr>
                <w:sz w:val="22"/>
                <w:szCs w:val="22"/>
              </w:rPr>
              <w:t>slovenských</w:t>
            </w:r>
            <w:r>
              <w:rPr>
                <w:sz w:val="22"/>
                <w:szCs w:val="22"/>
              </w:rPr>
              <w:t xml:space="preserve"> knihove</w:t>
            </w:r>
            <w:r w:rsidR="00477A2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</w:p>
          <w:p w:rsidR="00477A23" w:rsidRDefault="00973E57" w:rsidP="00477A23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2. Setkání s představiteli profesních organizací </w:t>
            </w:r>
            <w:r w:rsidR="00347DA0">
              <w:rPr>
                <w:sz w:val="22"/>
                <w:szCs w:val="22"/>
              </w:rPr>
              <w:t>slovenského</w:t>
            </w:r>
            <w:r w:rsidR="00477A23">
              <w:rPr>
                <w:sz w:val="22"/>
                <w:szCs w:val="22"/>
              </w:rPr>
              <w:t xml:space="preserve">  </w:t>
            </w:r>
          </w:p>
          <w:p w:rsidR="004A0D9A" w:rsidRPr="00477A23" w:rsidRDefault="00477A23" w:rsidP="00477A23">
            <w:pPr>
              <w:spacing w:before="100" w:after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73E57" w:rsidRPr="004B431F">
              <w:rPr>
                <w:sz w:val="22"/>
                <w:szCs w:val="22"/>
              </w:rPr>
              <w:t>knihovnictví.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77A23" w:rsidRPr="00477A23" w:rsidRDefault="00B34B2A" w:rsidP="00347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Cílem studijní cesty bylo seznámit </w:t>
            </w:r>
            <w:r w:rsidR="00477A23">
              <w:rPr>
                <w:sz w:val="22"/>
                <w:szCs w:val="22"/>
              </w:rPr>
              <w:t xml:space="preserve">se s aktuální problematikou </w:t>
            </w:r>
            <w:r w:rsidR="00347DA0">
              <w:rPr>
                <w:sz w:val="22"/>
                <w:szCs w:val="22"/>
              </w:rPr>
              <w:t>slovenských</w:t>
            </w:r>
            <w:r w:rsidR="00477A23">
              <w:rPr>
                <w:sz w:val="22"/>
                <w:szCs w:val="22"/>
              </w:rPr>
              <w:t xml:space="preserve"> knihoven. Organizátoři </w:t>
            </w:r>
            <w:r w:rsidR="00477A23" w:rsidRPr="00477A23">
              <w:rPr>
                <w:sz w:val="22"/>
                <w:szCs w:val="22"/>
              </w:rPr>
              <w:t xml:space="preserve">měli pro </w:t>
            </w:r>
            <w:r w:rsidR="00477A23">
              <w:rPr>
                <w:sz w:val="22"/>
                <w:szCs w:val="22"/>
              </w:rPr>
              <w:t>nás</w:t>
            </w:r>
            <w:r w:rsidR="00477A23" w:rsidRPr="00477A23">
              <w:rPr>
                <w:sz w:val="22"/>
                <w:szCs w:val="22"/>
              </w:rPr>
              <w:t xml:space="preserve"> připraveny </w:t>
            </w:r>
            <w:r w:rsidR="00477A23">
              <w:rPr>
                <w:sz w:val="22"/>
                <w:szCs w:val="22"/>
              </w:rPr>
              <w:t>desítky</w:t>
            </w:r>
            <w:r w:rsidR="00477A23" w:rsidRPr="00477A23">
              <w:rPr>
                <w:sz w:val="22"/>
                <w:szCs w:val="22"/>
              </w:rPr>
              <w:t xml:space="preserve"> přednášek, seminářů, zasedání atd. Vystoupení byla uspořádána do tematických okruhů, jež někdy prostupovaly větší část jednání</w:t>
            </w:r>
            <w:r w:rsidR="00477A23">
              <w:rPr>
                <w:sz w:val="22"/>
                <w:szCs w:val="22"/>
              </w:rPr>
              <w:t xml:space="preserve">. </w:t>
            </w:r>
            <w:r w:rsidR="00477A23" w:rsidRPr="00477A23">
              <w:rPr>
                <w:sz w:val="22"/>
                <w:szCs w:val="22"/>
              </w:rPr>
              <w:t xml:space="preserve">Značný prostor byl věnován tématu </w:t>
            </w:r>
            <w:r w:rsidR="00347DA0">
              <w:rPr>
                <w:sz w:val="22"/>
                <w:szCs w:val="22"/>
              </w:rPr>
              <w:t>vzdělávání knihovníků, marketingu knihoven, vícezdrojovému financování knihoven, zpřístupnění digitálního obsahu, analýze uživatelů knihoven.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77A23" w:rsidRDefault="00AC36AB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  <w:r w:rsidRPr="00AC36AB">
              <w:rPr>
                <w:sz w:val="22"/>
                <w:szCs w:val="22"/>
              </w:rPr>
              <w:t>Program konference v bodech:</w:t>
            </w:r>
          </w:p>
          <w:p w:rsidR="00AC36AB" w:rsidRPr="00AC36AB" w:rsidRDefault="00AC36AB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</w:p>
          <w:p w:rsidR="00477A23" w:rsidRPr="00AC36AB" w:rsidRDefault="00AC36AB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  <w:r w:rsidRPr="00AC36AB">
              <w:rPr>
                <w:color w:val="222222"/>
                <w:sz w:val="22"/>
                <w:szCs w:val="22"/>
              </w:rPr>
              <w:t xml:space="preserve">I. </w:t>
            </w:r>
            <w:r w:rsidR="00347DA0">
              <w:rPr>
                <w:color w:val="222222"/>
                <w:sz w:val="22"/>
                <w:szCs w:val="22"/>
              </w:rPr>
              <w:t>Knihovník v éře 4. průmyslové revoluce</w:t>
            </w:r>
            <w:r w:rsidRPr="00AC36AB">
              <w:rPr>
                <w:color w:val="222222"/>
                <w:sz w:val="22"/>
                <w:szCs w:val="22"/>
              </w:rPr>
              <w:br/>
              <w:t>II. Personální a organizační rozvoj jako ne</w:t>
            </w:r>
            <w:r>
              <w:rPr>
                <w:color w:val="222222"/>
                <w:sz w:val="22"/>
                <w:szCs w:val="22"/>
              </w:rPr>
              <w:t>zbytnost v budoucích knihovnách</w:t>
            </w:r>
            <w:r w:rsidRPr="00AC36AB">
              <w:rPr>
                <w:color w:val="222222"/>
                <w:sz w:val="22"/>
                <w:szCs w:val="22"/>
              </w:rPr>
              <w:br/>
              <w:t xml:space="preserve">III. </w:t>
            </w:r>
            <w:r w:rsidR="00347DA0">
              <w:rPr>
                <w:color w:val="222222"/>
                <w:sz w:val="22"/>
                <w:szCs w:val="22"/>
              </w:rPr>
              <w:t>Vzdělávání knihovníků a informačních pracovníků</w:t>
            </w:r>
            <w:r w:rsidRPr="00AC36AB">
              <w:rPr>
                <w:color w:val="222222"/>
                <w:sz w:val="22"/>
                <w:szCs w:val="22"/>
              </w:rPr>
              <w:br/>
              <w:t xml:space="preserve">IV. </w:t>
            </w:r>
            <w:r w:rsidR="00347DA0">
              <w:rPr>
                <w:color w:val="222222"/>
                <w:sz w:val="22"/>
                <w:szCs w:val="22"/>
              </w:rPr>
              <w:t>Spolupráce paměť</w:t>
            </w:r>
            <w:bookmarkStart w:id="0" w:name="_GoBack"/>
            <w:bookmarkEnd w:id="0"/>
            <w:r w:rsidR="00347DA0">
              <w:rPr>
                <w:color w:val="222222"/>
                <w:sz w:val="22"/>
                <w:szCs w:val="22"/>
              </w:rPr>
              <w:t>ových institucí</w:t>
            </w:r>
            <w:r w:rsidRPr="00AC36AB">
              <w:rPr>
                <w:color w:val="222222"/>
                <w:sz w:val="22"/>
                <w:szCs w:val="22"/>
              </w:rPr>
              <w:br/>
            </w:r>
            <w:r>
              <w:rPr>
                <w:color w:val="222222"/>
                <w:sz w:val="22"/>
                <w:szCs w:val="22"/>
              </w:rPr>
              <w:t>V. Tradiční úkoly - nové služby</w:t>
            </w:r>
            <w:r w:rsidRPr="00AC36AB">
              <w:rPr>
                <w:color w:val="222222"/>
                <w:sz w:val="22"/>
                <w:szCs w:val="22"/>
              </w:rPr>
              <w:br/>
              <w:t>VI. Knihovna jako třetí místo</w:t>
            </w:r>
          </w:p>
          <w:p w:rsidR="00477A23" w:rsidRPr="00AC36AB" w:rsidRDefault="00477A23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</w:p>
          <w:p w:rsidR="004A0D9A" w:rsidRPr="00AC36AB" w:rsidRDefault="004A0D9A" w:rsidP="00B34B2A">
            <w:pPr>
              <w:tabs>
                <w:tab w:val="left" w:pos="4192"/>
              </w:tabs>
              <w:rPr>
                <w:sz w:val="22"/>
                <w:szCs w:val="22"/>
              </w:rPr>
            </w:pPr>
            <w:r w:rsidRPr="00AC36AB">
              <w:rPr>
                <w:sz w:val="22"/>
                <w:szCs w:val="22"/>
              </w:rPr>
              <w:tab/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347DA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30.11</w:t>
            </w:r>
            <w:r w:rsidR="0094530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2F55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proofErr w:type="gramEnd"/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530C" w:rsidRPr="004A0D9A" w:rsidRDefault="0094530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  <w:p w:rsidR="0094530C" w:rsidRDefault="0094530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530C" w:rsidRPr="004A0D9A" w:rsidRDefault="0094530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FB3098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153BB3" w:rsidRPr="00153BB3" w:rsidRDefault="00153BB3" w:rsidP="00FB3098">
      <w:pPr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90" w:rsidRDefault="00985A90">
      <w:r>
        <w:separator/>
      </w:r>
    </w:p>
  </w:endnote>
  <w:endnote w:type="continuationSeparator" w:id="0">
    <w:p w:rsidR="00985A90" w:rsidRDefault="0098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F7020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5F662C5" wp14:editId="23851B0C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ACF36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90" w:rsidRDefault="00985A90">
      <w:r>
        <w:separator/>
      </w:r>
    </w:p>
  </w:footnote>
  <w:footnote w:type="continuationSeparator" w:id="0">
    <w:p w:rsidR="00985A90" w:rsidRDefault="0098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55F662C2" wp14:editId="55F662C3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F7020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5F662C4" wp14:editId="1FAFEF47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77DE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E2"/>
    <w:rsid w:val="000242DC"/>
    <w:rsid w:val="000308B4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467E2"/>
    <w:rsid w:val="00281DF0"/>
    <w:rsid w:val="0029260A"/>
    <w:rsid w:val="002F55CA"/>
    <w:rsid w:val="00311872"/>
    <w:rsid w:val="00347DA0"/>
    <w:rsid w:val="00377A48"/>
    <w:rsid w:val="003A11DA"/>
    <w:rsid w:val="003A6044"/>
    <w:rsid w:val="003B0CED"/>
    <w:rsid w:val="004354A3"/>
    <w:rsid w:val="00466446"/>
    <w:rsid w:val="00477A23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7A11A2"/>
    <w:rsid w:val="007E6E6B"/>
    <w:rsid w:val="00850342"/>
    <w:rsid w:val="00882BFC"/>
    <w:rsid w:val="008A5B5C"/>
    <w:rsid w:val="008C0B88"/>
    <w:rsid w:val="009141A1"/>
    <w:rsid w:val="009161BC"/>
    <w:rsid w:val="0094530C"/>
    <w:rsid w:val="009536C6"/>
    <w:rsid w:val="00967314"/>
    <w:rsid w:val="00973E57"/>
    <w:rsid w:val="00985A90"/>
    <w:rsid w:val="009A2DF3"/>
    <w:rsid w:val="009B3CF4"/>
    <w:rsid w:val="009F7020"/>
    <w:rsid w:val="009F7098"/>
    <w:rsid w:val="00AC13DE"/>
    <w:rsid w:val="00AC36AB"/>
    <w:rsid w:val="00AF2098"/>
    <w:rsid w:val="00B1347E"/>
    <w:rsid w:val="00B331D6"/>
    <w:rsid w:val="00B34B2A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C2DD7"/>
    <w:rsid w:val="00DE1D6F"/>
    <w:rsid w:val="00DF228F"/>
    <w:rsid w:val="00DF28E6"/>
    <w:rsid w:val="00E21964"/>
    <w:rsid w:val="00E4485D"/>
    <w:rsid w:val="00E71E57"/>
    <w:rsid w:val="00E93CB4"/>
    <w:rsid w:val="00EA5A47"/>
    <w:rsid w:val="00F81918"/>
    <w:rsid w:val="00F950CF"/>
    <w:rsid w:val="00FA4966"/>
    <w:rsid w:val="00FB3098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4F12FE"/>
  <w15:docId w15:val="{4EBCC992-D08C-4B63-9238-89D973CF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BISCHR\Desktop\SKIP\Giebisch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A329A-FA21-44E5-AF2B-95312E1B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Giebisch</Template>
  <TotalTime>7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1691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Giebisch Roman</dc:creator>
  <cp:lastModifiedBy>Giebisch Roman</cp:lastModifiedBy>
  <cp:revision>3</cp:revision>
  <cp:lastPrinted>2013-10-24T08:13:00Z</cp:lastPrinted>
  <dcterms:created xsi:type="dcterms:W3CDTF">2018-01-26T13:07:00Z</dcterms:created>
  <dcterms:modified xsi:type="dcterms:W3CDTF">2018-01-26T13:13:00Z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