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E2" w:rsidRDefault="00B94408">
      <w:r>
        <w:rPr>
          <w:noProof/>
          <w:lang w:val="en-GB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AE2" w:rsidRDefault="00B94408"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A691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013AE2" w:rsidRDefault="00013AE2"/>
    <w:p w:rsidR="00013AE2" w:rsidRDefault="001234AF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013AE2" w:rsidRDefault="00013AE2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013AE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8650CD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Zdeněk Matušík</w:t>
            </w:r>
          </w:p>
        </w:tc>
      </w:tr>
      <w:tr w:rsidR="00013AE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8650C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1.2.2. – Oddělení studoven</w:t>
            </w:r>
          </w:p>
        </w:tc>
      </w:tr>
      <w:tr w:rsidR="00013AE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8650CD" w:rsidP="008650CD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vedoucí oddělení</w:t>
            </w:r>
          </w:p>
        </w:tc>
      </w:tr>
      <w:tr w:rsidR="00013AE2" w:rsidTr="008F53AA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8650CD" w:rsidP="002F20B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účast na zasedání </w:t>
            </w:r>
            <w:r w:rsidR="002F20BA">
              <w:rPr>
                <w:rFonts w:ascii="Calibri" w:hAnsi="Calibri"/>
                <w:b/>
                <w:sz w:val="22"/>
              </w:rPr>
              <w:t>Pracovní skupiny</w:t>
            </w:r>
            <w:r w:rsidR="00D125E1">
              <w:rPr>
                <w:rFonts w:ascii="Calibri" w:hAnsi="Calibri"/>
                <w:b/>
                <w:sz w:val="22"/>
              </w:rPr>
              <w:t xml:space="preserve"> pro informační právo </w:t>
            </w:r>
            <w:r w:rsidR="002F20BA">
              <w:rPr>
                <w:rFonts w:ascii="Calibri" w:hAnsi="Calibri"/>
                <w:b/>
                <w:sz w:val="22"/>
              </w:rPr>
              <w:t>Konference evropských národních knihoven</w:t>
            </w:r>
            <w:r w:rsidR="00D125E1" w:rsidRPr="00D125E1">
              <w:rPr>
                <w:rFonts w:ascii="Calibri" w:hAnsi="Calibri"/>
                <w:b/>
                <w:sz w:val="22"/>
              </w:rPr>
              <w:t xml:space="preserve"> (</w:t>
            </w:r>
            <w:r w:rsidR="002F20BA">
              <w:rPr>
                <w:rFonts w:ascii="Calibri" w:hAnsi="Calibri"/>
                <w:b/>
                <w:sz w:val="22"/>
              </w:rPr>
              <w:t>CENL/W</w:t>
            </w:r>
            <w:r w:rsidR="00D125E1">
              <w:rPr>
                <w:rFonts w:ascii="Calibri" w:hAnsi="Calibri"/>
                <w:b/>
                <w:sz w:val="22"/>
              </w:rPr>
              <w:t>GIL</w:t>
            </w:r>
            <w:r w:rsidR="00D125E1" w:rsidRPr="00D125E1">
              <w:rPr>
                <w:rFonts w:ascii="Calibri" w:hAnsi="Calibri"/>
                <w:b/>
                <w:sz w:val="22"/>
              </w:rPr>
              <w:t>)</w:t>
            </w:r>
            <w:r w:rsidR="002F20BA">
              <w:rPr>
                <w:rFonts w:ascii="Calibri" w:hAnsi="Calibri"/>
                <w:b/>
                <w:sz w:val="22"/>
              </w:rPr>
              <w:t>.</w:t>
            </w:r>
          </w:p>
        </w:tc>
      </w:tr>
      <w:tr w:rsidR="00013AE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2F20B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Stockholm</w:t>
            </w:r>
          </w:p>
        </w:tc>
      </w:tr>
      <w:tr w:rsidR="00013AE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2F20BA" w:rsidP="00B0339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Švédské království</w:t>
            </w:r>
          </w:p>
        </w:tc>
      </w:tr>
      <w:tr w:rsidR="00013AE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2F20BA" w:rsidP="002F20B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11- 13. října</w:t>
            </w:r>
            <w:r w:rsidR="00B0339F">
              <w:rPr>
                <w:rFonts w:ascii="Calibri" w:hAnsi="Calibri"/>
                <w:b/>
                <w:sz w:val="22"/>
              </w:rPr>
              <w:t xml:space="preserve"> 2017</w:t>
            </w:r>
          </w:p>
        </w:tc>
      </w:tr>
      <w:tr w:rsidR="00013AE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319" w:rsidRDefault="008D0C2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11. 10. </w:t>
            </w:r>
          </w:p>
          <w:p w:rsidR="008D0C2F" w:rsidRDefault="008D0C2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12,25 hod. – odlet z</w:t>
            </w:r>
            <w:r w:rsidR="001E4870"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>Prahy</w:t>
            </w:r>
          </w:p>
          <w:p w:rsidR="001E4870" w:rsidRDefault="001E487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17- hod. – řešení problému platidel</w:t>
            </w:r>
          </w:p>
          <w:p w:rsidR="001E4870" w:rsidRDefault="001E487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12. 10.</w:t>
            </w:r>
          </w:p>
          <w:p w:rsidR="001E4870" w:rsidRDefault="00EA171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10 – 16 hod. – jednání </w:t>
            </w:r>
            <w:r w:rsidR="00860E64">
              <w:rPr>
                <w:rFonts w:ascii="Calibri" w:hAnsi="Calibri"/>
                <w:sz w:val="22"/>
              </w:rPr>
              <w:t>na detašovaném stanovišti Kungliga biblioteket (Stockholm, Karlavägen 100)</w:t>
            </w:r>
          </w:p>
          <w:p w:rsidR="0096267D" w:rsidRDefault="0096267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13. 10.</w:t>
            </w:r>
          </w:p>
          <w:p w:rsidR="0096267D" w:rsidRDefault="0096267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dopoledne – prohlídka Gamla Stan (cestou na autobus)</w:t>
            </w:r>
          </w:p>
          <w:p w:rsidR="0096267D" w:rsidRDefault="001F5E5C" w:rsidP="001F5E5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13,20 hod. – odlet </w:t>
            </w:r>
            <w:r w:rsidR="00AB1B11">
              <w:rPr>
                <w:rFonts w:ascii="Calibri" w:hAnsi="Calibri"/>
                <w:sz w:val="22"/>
              </w:rPr>
              <w:t>Stockholm</w:t>
            </w:r>
            <w:r>
              <w:rPr>
                <w:rFonts w:ascii="Calibri" w:hAnsi="Calibri"/>
                <w:sz w:val="22"/>
              </w:rPr>
              <w:t xml:space="preserve"> (via Helsinki)</w:t>
            </w:r>
          </w:p>
          <w:p w:rsidR="001F5E5C" w:rsidRDefault="001F5E5C" w:rsidP="001F5E5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18,10 hod. – odlet Helsinki</w:t>
            </w:r>
          </w:p>
          <w:p w:rsidR="001F5E5C" w:rsidRDefault="001F5E5C" w:rsidP="001F5E5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19,25 hod. – návrat do Prahy</w:t>
            </w:r>
          </w:p>
        </w:tc>
      </w:tr>
      <w:tr w:rsidR="00013AE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B453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013AE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B453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rozpočet NKČR</w:t>
            </w:r>
          </w:p>
        </w:tc>
      </w:tr>
      <w:tr w:rsidR="00013AE2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64" w:rsidRDefault="00D66422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Zúčastnit se jednání výšeuveden</w:t>
            </w:r>
            <w:r w:rsidR="002F20BA">
              <w:rPr>
                <w:rFonts w:ascii="Calibri" w:hAnsi="Calibri"/>
                <w:sz w:val="22"/>
              </w:rPr>
              <w:t>ého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860E64">
              <w:rPr>
                <w:rFonts w:ascii="Calibri" w:hAnsi="Calibri"/>
                <w:sz w:val="22"/>
              </w:rPr>
              <w:t>pracovního grémia</w:t>
            </w:r>
            <w:r w:rsidR="00F31AA8">
              <w:rPr>
                <w:rFonts w:ascii="Calibri" w:hAnsi="Calibri"/>
                <w:sz w:val="22"/>
              </w:rPr>
              <w:t xml:space="preserve">. V aktuální situaci klíčové otázky – příprava na vstup obecného nařízení (EU) o ochraně osobních údajů v účinnost, návrh evropské směrnice o </w:t>
            </w:r>
            <w:r w:rsidR="00713CD4">
              <w:rPr>
                <w:rFonts w:ascii="Calibri" w:hAnsi="Calibri"/>
                <w:sz w:val="22"/>
              </w:rPr>
              <w:t xml:space="preserve">autorském právu na </w:t>
            </w:r>
            <w:r w:rsidR="00F31AA8">
              <w:rPr>
                <w:rFonts w:ascii="Calibri" w:hAnsi="Calibri"/>
                <w:sz w:val="22"/>
              </w:rPr>
              <w:t>digitálním jednotném trhu</w:t>
            </w:r>
            <w:r w:rsidR="00713CD4">
              <w:rPr>
                <w:rFonts w:ascii="Calibri" w:hAnsi="Calibri"/>
                <w:sz w:val="22"/>
              </w:rPr>
              <w:t>.</w:t>
            </w:r>
          </w:p>
          <w:p w:rsidR="0058313A" w:rsidRDefault="0058313A" w:rsidP="00713CD4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013AE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9F" w:rsidRDefault="000473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Průběh služební cesty </w:t>
            </w:r>
            <w:r w:rsidR="009479CD">
              <w:rPr>
                <w:rFonts w:ascii="Calibri" w:hAnsi="Calibri"/>
                <w:sz w:val="22"/>
              </w:rPr>
              <w:t xml:space="preserve">(mimo vlastní jednání) významně ovlivnila skutečnost, že platidla, jež jsem pro cestu obdržel v NKČR, nebyla platná. Bylo vyřešeno díky mgr. Knollovi, </w:t>
            </w:r>
            <w:r w:rsidR="00EB7402">
              <w:rPr>
                <w:rFonts w:ascii="Calibri" w:hAnsi="Calibri"/>
                <w:sz w:val="22"/>
              </w:rPr>
              <w:t>který (nestandardně) zařídil a umožnil úhradu hotelu platební kartou z Prahy.</w:t>
            </w:r>
          </w:p>
        </w:tc>
      </w:tr>
      <w:tr w:rsidR="00013AE2" w:rsidTr="008F53AA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Pr="00A5102A" w:rsidRDefault="00FD10F5" w:rsidP="001A1E64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A5102A">
              <w:rPr>
                <w:rFonts w:ascii="Calibri" w:hAnsi="Calibri"/>
                <w:b/>
                <w:sz w:val="22"/>
              </w:rPr>
              <w:t xml:space="preserve">Jednání </w:t>
            </w:r>
            <w:r w:rsidR="00C04827" w:rsidRPr="00A5102A">
              <w:rPr>
                <w:rFonts w:ascii="Calibri" w:hAnsi="Calibri"/>
                <w:b/>
                <w:sz w:val="22"/>
              </w:rPr>
              <w:t>CENL/W</w:t>
            </w:r>
            <w:r w:rsidRPr="00A5102A">
              <w:rPr>
                <w:rFonts w:ascii="Calibri" w:hAnsi="Calibri"/>
                <w:b/>
                <w:sz w:val="22"/>
              </w:rPr>
              <w:t>GIL</w:t>
            </w:r>
            <w:r w:rsidR="00C04827" w:rsidRPr="00A5102A">
              <w:rPr>
                <w:rFonts w:ascii="Calibri" w:hAnsi="Calibri"/>
                <w:sz w:val="22"/>
              </w:rPr>
              <w:t xml:space="preserve"> vedl</w:t>
            </w:r>
            <w:r w:rsidRPr="00A5102A">
              <w:rPr>
                <w:rFonts w:ascii="Calibri" w:hAnsi="Calibri"/>
                <w:sz w:val="22"/>
              </w:rPr>
              <w:t xml:space="preserve"> </w:t>
            </w:r>
            <w:r w:rsidR="00C04827" w:rsidRPr="00A5102A">
              <w:rPr>
                <w:rFonts w:ascii="Calibri" w:hAnsi="Calibri"/>
                <w:sz w:val="22"/>
              </w:rPr>
              <w:t>místo</w:t>
            </w:r>
            <w:r w:rsidRPr="00A5102A">
              <w:rPr>
                <w:rFonts w:ascii="Calibri" w:hAnsi="Calibri"/>
                <w:sz w:val="22"/>
              </w:rPr>
              <w:t>předsed</w:t>
            </w:r>
            <w:r w:rsidR="00C04827" w:rsidRPr="00A5102A">
              <w:rPr>
                <w:rFonts w:ascii="Calibri" w:hAnsi="Calibri"/>
                <w:sz w:val="22"/>
              </w:rPr>
              <w:t>a Jerker Rydén</w:t>
            </w:r>
            <w:r w:rsidRPr="00A5102A">
              <w:rPr>
                <w:rFonts w:ascii="Calibri" w:hAnsi="Calibri"/>
                <w:sz w:val="22"/>
              </w:rPr>
              <w:t xml:space="preserve"> </w:t>
            </w:r>
            <w:r w:rsidR="00412B51" w:rsidRPr="00A5102A">
              <w:rPr>
                <w:rFonts w:ascii="Calibri" w:hAnsi="Calibri"/>
                <w:sz w:val="22"/>
              </w:rPr>
              <w:t>(</w:t>
            </w:r>
            <w:r w:rsidR="00EB7402" w:rsidRPr="00A5102A">
              <w:rPr>
                <w:rFonts w:ascii="Calibri" w:hAnsi="Calibri"/>
                <w:sz w:val="22"/>
              </w:rPr>
              <w:t>Kungliga</w:t>
            </w:r>
            <w:r w:rsidR="00C04827" w:rsidRPr="00A5102A">
              <w:rPr>
                <w:rFonts w:ascii="Calibri" w:hAnsi="Calibri"/>
                <w:sz w:val="22"/>
              </w:rPr>
              <w:t xml:space="preserve"> </w:t>
            </w:r>
            <w:r w:rsidR="00EB7402" w:rsidRPr="00A5102A">
              <w:rPr>
                <w:rFonts w:ascii="Calibri" w:hAnsi="Calibri"/>
                <w:sz w:val="22"/>
              </w:rPr>
              <w:t>b</w:t>
            </w:r>
            <w:r w:rsidR="00C04827" w:rsidRPr="00A5102A">
              <w:rPr>
                <w:rFonts w:ascii="Calibri" w:hAnsi="Calibri"/>
                <w:sz w:val="22"/>
              </w:rPr>
              <w:t>iblioteket/SE</w:t>
            </w:r>
            <w:r w:rsidR="00412B51" w:rsidRPr="00A5102A">
              <w:rPr>
                <w:rFonts w:ascii="Calibri" w:hAnsi="Calibri"/>
                <w:sz w:val="22"/>
              </w:rPr>
              <w:t>).</w:t>
            </w:r>
          </w:p>
          <w:p w:rsidR="00412B51" w:rsidRPr="00A5102A" w:rsidRDefault="00412B51" w:rsidP="001A1E64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A5102A">
              <w:rPr>
                <w:rFonts w:ascii="Calibri" w:hAnsi="Calibri"/>
                <w:sz w:val="22"/>
              </w:rPr>
              <w:t>Hlavní body programu:</w:t>
            </w:r>
          </w:p>
          <w:p w:rsidR="00BA22C5" w:rsidRPr="00A5102A" w:rsidRDefault="00BA22C5" w:rsidP="001A1E64">
            <w:pPr>
              <w:numPr>
                <w:ilvl w:val="0"/>
                <w:numId w:val="2"/>
              </w:numPr>
              <w:spacing w:line="204" w:lineRule="auto"/>
              <w:ind w:left="419" w:hanging="357"/>
              <w:rPr>
                <w:rFonts w:ascii="Calibri" w:hAnsi="Calibri"/>
                <w:sz w:val="22"/>
              </w:rPr>
            </w:pPr>
            <w:r w:rsidRPr="00A5102A">
              <w:rPr>
                <w:rFonts w:ascii="Calibri" w:hAnsi="Calibri"/>
                <w:sz w:val="22"/>
              </w:rPr>
              <w:t xml:space="preserve">Informace o vývoji v jednotlivých zemích (zaslány </w:t>
            </w:r>
            <w:r w:rsidR="002B2C6E" w:rsidRPr="00A5102A">
              <w:rPr>
                <w:rFonts w:ascii="Calibri" w:hAnsi="Calibri"/>
                <w:sz w:val="22"/>
              </w:rPr>
              <w:t>elektronicky předem)</w:t>
            </w:r>
          </w:p>
          <w:p w:rsidR="00333C6A" w:rsidRPr="00A5102A" w:rsidRDefault="00333C6A" w:rsidP="00333C6A">
            <w:pPr>
              <w:numPr>
                <w:ilvl w:val="0"/>
                <w:numId w:val="2"/>
              </w:numPr>
              <w:spacing w:line="204" w:lineRule="auto"/>
              <w:ind w:left="419" w:hanging="357"/>
              <w:rPr>
                <w:rFonts w:ascii="Calibri" w:hAnsi="Calibri"/>
                <w:sz w:val="22"/>
              </w:rPr>
            </w:pPr>
            <w:r w:rsidRPr="00A5102A">
              <w:rPr>
                <w:rFonts w:ascii="Calibri" w:hAnsi="Calibri"/>
                <w:sz w:val="22"/>
              </w:rPr>
              <w:t>Obecné nařízení (EU) o ochraně osobních údajů</w:t>
            </w:r>
          </w:p>
          <w:p w:rsidR="00267EDF" w:rsidRPr="00A5102A" w:rsidRDefault="00BA22C5" w:rsidP="001A1E64">
            <w:pPr>
              <w:numPr>
                <w:ilvl w:val="0"/>
                <w:numId w:val="2"/>
              </w:numPr>
              <w:spacing w:line="204" w:lineRule="auto"/>
              <w:ind w:left="419" w:hanging="357"/>
              <w:rPr>
                <w:rFonts w:ascii="Calibri" w:hAnsi="Calibri"/>
                <w:sz w:val="22"/>
              </w:rPr>
            </w:pPr>
            <w:r w:rsidRPr="00A5102A">
              <w:rPr>
                <w:rFonts w:ascii="Calibri" w:hAnsi="Calibri"/>
                <w:sz w:val="22"/>
              </w:rPr>
              <w:t>Návrh evropské směrnice o autorském právu na digitálním jednotném trhu</w:t>
            </w:r>
            <w:r w:rsidR="007B2EE7" w:rsidRPr="00A5102A">
              <w:rPr>
                <w:rFonts w:ascii="Calibri" w:hAnsi="Calibri"/>
                <w:sz w:val="22"/>
              </w:rPr>
              <w:t xml:space="preserve"> – problém vytěžování textu a dat (TDM)</w:t>
            </w:r>
          </w:p>
          <w:p w:rsidR="00267EDF" w:rsidRPr="00A5102A" w:rsidRDefault="00BA22C5" w:rsidP="001A1E64">
            <w:pPr>
              <w:numPr>
                <w:ilvl w:val="0"/>
                <w:numId w:val="2"/>
              </w:numPr>
              <w:spacing w:line="204" w:lineRule="auto"/>
              <w:ind w:left="419" w:hanging="357"/>
              <w:rPr>
                <w:rFonts w:ascii="Calibri" w:hAnsi="Calibri"/>
                <w:sz w:val="22"/>
              </w:rPr>
            </w:pPr>
            <w:r w:rsidRPr="00A5102A">
              <w:rPr>
                <w:rFonts w:ascii="Calibri" w:hAnsi="Calibri"/>
                <w:sz w:val="22"/>
              </w:rPr>
              <w:t>Problematika rozšířené kolektivní správy</w:t>
            </w:r>
            <w:r w:rsidR="00DA7C01" w:rsidRPr="00A5102A">
              <w:rPr>
                <w:rFonts w:ascii="Calibri" w:hAnsi="Calibri"/>
                <w:sz w:val="22"/>
              </w:rPr>
              <w:t xml:space="preserve"> (rozsudek SDEU Soulier </w:t>
            </w:r>
            <w:r w:rsidR="00DA7C01" w:rsidRPr="00A5102A">
              <w:rPr>
                <w:rFonts w:ascii="Calibri" w:hAnsi="Calibri"/>
                <w:sz w:val="22"/>
              </w:rPr>
              <w:t>&amp;</w:t>
            </w:r>
            <w:r w:rsidR="00EC0B88" w:rsidRPr="00A5102A">
              <w:rPr>
                <w:rFonts w:ascii="Calibri" w:hAnsi="Calibri"/>
                <w:sz w:val="22"/>
              </w:rPr>
              <w:t xml:space="preserve"> </w:t>
            </w:r>
            <w:r w:rsidR="00DA7C01" w:rsidRPr="00A5102A">
              <w:rPr>
                <w:rFonts w:ascii="Calibri" w:hAnsi="Calibri"/>
                <w:sz w:val="22"/>
              </w:rPr>
              <w:t>Doke proti [Francie])</w:t>
            </w:r>
          </w:p>
          <w:p w:rsidR="00BA22C5" w:rsidRPr="00A5102A" w:rsidRDefault="002B2C6E" w:rsidP="001A1E64">
            <w:pPr>
              <w:numPr>
                <w:ilvl w:val="0"/>
                <w:numId w:val="2"/>
              </w:numPr>
              <w:spacing w:line="204" w:lineRule="auto"/>
              <w:ind w:left="419" w:hanging="357"/>
              <w:rPr>
                <w:rFonts w:ascii="Calibri" w:hAnsi="Calibri"/>
                <w:sz w:val="22"/>
              </w:rPr>
            </w:pPr>
            <w:r w:rsidRPr="00A5102A">
              <w:rPr>
                <w:rFonts w:ascii="Calibri" w:hAnsi="Calibri"/>
                <w:sz w:val="22"/>
              </w:rPr>
              <w:lastRenderedPageBreak/>
              <w:t xml:space="preserve">ePůjčování – rozsudek SDEU ve věci </w:t>
            </w:r>
            <w:r w:rsidRPr="00A5102A">
              <w:rPr>
                <w:rFonts w:ascii="Calibri" w:hAnsi="Calibri"/>
                <w:sz w:val="22"/>
              </w:rPr>
              <w:t>Stichting Leenrecht</w:t>
            </w:r>
            <w:r w:rsidRPr="00A5102A">
              <w:rPr>
                <w:rFonts w:ascii="Calibri" w:hAnsi="Calibri"/>
                <w:sz w:val="22"/>
              </w:rPr>
              <w:t xml:space="preserve"> </w:t>
            </w:r>
            <w:r w:rsidR="008E3E50" w:rsidRPr="00A5102A">
              <w:rPr>
                <w:rFonts w:ascii="Calibri" w:hAnsi="Calibri"/>
                <w:sz w:val="22"/>
              </w:rPr>
              <w:t xml:space="preserve">proti </w:t>
            </w:r>
            <w:r w:rsidRPr="00A5102A">
              <w:rPr>
                <w:rFonts w:ascii="Calibri" w:hAnsi="Calibri"/>
                <w:sz w:val="22"/>
              </w:rPr>
              <w:t>Ver</w:t>
            </w:r>
            <w:r w:rsidRPr="00A5102A">
              <w:rPr>
                <w:rFonts w:ascii="Calibri" w:hAnsi="Calibri"/>
                <w:sz w:val="22"/>
              </w:rPr>
              <w:t>eniging Openbare Bibliotheke</w:t>
            </w:r>
            <w:r w:rsidR="008E3E50" w:rsidRPr="00A5102A">
              <w:rPr>
                <w:rFonts w:ascii="Calibri" w:hAnsi="Calibri"/>
                <w:sz w:val="22"/>
              </w:rPr>
              <w:t xml:space="preserve">n </w:t>
            </w:r>
          </w:p>
          <w:p w:rsidR="008E3E50" w:rsidRPr="00A5102A" w:rsidRDefault="008E3E50" w:rsidP="001A1E64">
            <w:pPr>
              <w:numPr>
                <w:ilvl w:val="0"/>
                <w:numId w:val="2"/>
              </w:numPr>
              <w:spacing w:line="204" w:lineRule="auto"/>
              <w:ind w:left="419" w:hanging="357"/>
              <w:rPr>
                <w:rFonts w:ascii="Calibri" w:hAnsi="Calibri"/>
                <w:sz w:val="22"/>
              </w:rPr>
            </w:pPr>
            <w:r w:rsidRPr="00A5102A">
              <w:rPr>
                <w:rFonts w:ascii="Calibri" w:hAnsi="Calibri"/>
                <w:sz w:val="22"/>
              </w:rPr>
              <w:t>Problematika „povinných výtisků“ / web harvestingu</w:t>
            </w:r>
          </w:p>
          <w:p w:rsidR="008E3E50" w:rsidRPr="00A5102A" w:rsidRDefault="008E3E50" w:rsidP="001A1E64">
            <w:pPr>
              <w:numPr>
                <w:ilvl w:val="0"/>
                <w:numId w:val="2"/>
              </w:numPr>
              <w:spacing w:line="204" w:lineRule="auto"/>
              <w:ind w:left="419" w:hanging="357"/>
              <w:rPr>
                <w:rFonts w:ascii="Calibri" w:hAnsi="Calibri"/>
                <w:sz w:val="22"/>
              </w:rPr>
            </w:pPr>
            <w:r w:rsidRPr="00A5102A">
              <w:rPr>
                <w:rFonts w:ascii="Calibri" w:hAnsi="Calibri"/>
                <w:sz w:val="22"/>
              </w:rPr>
              <w:t>Příští jednání</w:t>
            </w:r>
          </w:p>
          <w:p w:rsidR="00B90B91" w:rsidRPr="00A5102A" w:rsidRDefault="00B90B91" w:rsidP="00DA7C01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A00B3D" w:rsidRPr="00A5102A" w:rsidRDefault="00E9635A" w:rsidP="00DA7C01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A5102A">
              <w:rPr>
                <w:rFonts w:ascii="Calibri" w:hAnsi="Calibri"/>
                <w:sz w:val="22"/>
              </w:rPr>
              <w:t xml:space="preserve">ad 1. </w:t>
            </w:r>
            <w:r w:rsidR="00A00B3D" w:rsidRPr="00A5102A">
              <w:rPr>
                <w:rFonts w:ascii="Calibri" w:hAnsi="Calibri"/>
                <w:sz w:val="22"/>
              </w:rPr>
              <w:t xml:space="preserve">V informaci o vývoji v ČR </w:t>
            </w:r>
            <w:r w:rsidRPr="00A5102A">
              <w:rPr>
                <w:rFonts w:ascii="Calibri" w:hAnsi="Calibri"/>
                <w:sz w:val="22"/>
              </w:rPr>
              <w:t>jsem uvedl charakteristiku změn v autorském zákonu, zejména ve vztahu ke knihovnám.</w:t>
            </w:r>
          </w:p>
          <w:p w:rsidR="00263553" w:rsidRPr="00A5102A" w:rsidRDefault="00263553" w:rsidP="00DA7C01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A5102A">
              <w:rPr>
                <w:rFonts w:ascii="Calibri" w:hAnsi="Calibri"/>
                <w:sz w:val="22"/>
              </w:rPr>
              <w:t xml:space="preserve">ad 2. Ve  vztahu k GDPR se jeví jako neuralgický moment otázka uznání funkce (alespoň národních) knihoven jako archivů </w:t>
            </w:r>
            <w:r w:rsidR="00333C6A" w:rsidRPr="00A5102A">
              <w:rPr>
                <w:rFonts w:ascii="Calibri" w:hAnsi="Calibri"/>
                <w:sz w:val="22"/>
              </w:rPr>
              <w:t>působících ve veřejném zájmu, případně jejich úlohy při zajištění historického výzkumu.</w:t>
            </w:r>
          </w:p>
          <w:p w:rsidR="00333C6A" w:rsidRPr="00A5102A" w:rsidRDefault="00333C6A" w:rsidP="00DA7C01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A5102A">
              <w:rPr>
                <w:rFonts w:ascii="Calibri" w:hAnsi="Calibri"/>
                <w:sz w:val="22"/>
              </w:rPr>
              <w:t xml:space="preserve">ad 3. </w:t>
            </w:r>
            <w:r w:rsidR="007B2EE7" w:rsidRPr="00A5102A">
              <w:rPr>
                <w:rFonts w:ascii="Calibri" w:hAnsi="Calibri"/>
                <w:sz w:val="22"/>
              </w:rPr>
              <w:t>Ve vztahu k návrhu evropské směrnice je velmi důležité doplnění institucí kulturního dědictví (CHIs)</w:t>
            </w:r>
            <w:r w:rsidR="00706F4C" w:rsidRPr="00A5102A">
              <w:rPr>
                <w:rFonts w:ascii="Calibri" w:hAnsi="Calibri"/>
                <w:sz w:val="22"/>
              </w:rPr>
              <w:t xml:space="preserve"> do ustanovení o TDM v kompromisním návrh předsednictví</w:t>
            </w:r>
            <w:r w:rsidR="00AC744B" w:rsidRPr="00A5102A">
              <w:rPr>
                <w:rFonts w:ascii="Calibri" w:hAnsi="Calibri"/>
                <w:sz w:val="22"/>
              </w:rPr>
              <w:t>, jakož i nevymahatelnost smluvních ustanovení jsoucích v rozporu s</w:t>
            </w:r>
            <w:r w:rsidR="0026463B">
              <w:rPr>
                <w:rFonts w:ascii="Calibri" w:hAnsi="Calibri"/>
                <w:sz w:val="22"/>
              </w:rPr>
              <w:t>e zákonnými výjimkami a omezeními</w:t>
            </w:r>
            <w:r w:rsidR="00AC744B" w:rsidRPr="00A5102A">
              <w:rPr>
                <w:rFonts w:ascii="Calibri" w:hAnsi="Calibri"/>
                <w:sz w:val="22"/>
              </w:rPr>
              <w:t xml:space="preserve">, oprávnění obejít TDM, pokud nositel práv na výzvu knihovny nekoná. </w:t>
            </w:r>
          </w:p>
          <w:p w:rsidR="00AC744B" w:rsidRPr="00A5102A" w:rsidRDefault="00AC744B" w:rsidP="00DA7C01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A5102A">
              <w:rPr>
                <w:rFonts w:ascii="Calibri" w:hAnsi="Calibri"/>
                <w:sz w:val="22"/>
              </w:rPr>
              <w:t>Přetrvávající problémy:</w:t>
            </w:r>
          </w:p>
          <w:p w:rsidR="00A5102A" w:rsidRDefault="00A5102A" w:rsidP="00A5102A">
            <w:pPr>
              <w:numPr>
                <w:ilvl w:val="0"/>
                <w:numId w:val="3"/>
              </w:num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A5102A">
              <w:rPr>
                <w:rFonts w:ascii="Calibri" w:hAnsi="Calibri"/>
                <w:sz w:val="22"/>
              </w:rPr>
              <w:t xml:space="preserve">význam </w:t>
            </w:r>
            <w:r>
              <w:rPr>
                <w:rFonts w:ascii="Calibri" w:hAnsi="Calibri"/>
                <w:sz w:val="22"/>
              </w:rPr>
              <w:t>„zákonného přístupu“ ke zdroji</w:t>
            </w:r>
          </w:p>
          <w:p w:rsidR="00A5102A" w:rsidRDefault="0026463B" w:rsidP="00A5102A">
            <w:pPr>
              <w:numPr>
                <w:ilvl w:val="0"/>
                <w:numId w:val="3"/>
              </w:num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uplatnitelnost výjimky</w:t>
            </w:r>
            <w:r w:rsidR="00A5102A">
              <w:rPr>
                <w:rFonts w:ascii="Calibri" w:hAnsi="Calibri"/>
                <w:sz w:val="22"/>
              </w:rPr>
              <w:t xml:space="preserve"> pro TDM </w:t>
            </w:r>
            <w:r>
              <w:rPr>
                <w:rFonts w:ascii="Calibri" w:hAnsi="Calibri"/>
                <w:sz w:val="22"/>
              </w:rPr>
              <w:t>na</w:t>
            </w:r>
            <w:r w:rsidR="00A5102A">
              <w:rPr>
                <w:rFonts w:ascii="Calibri" w:hAnsi="Calibri"/>
                <w:sz w:val="22"/>
              </w:rPr>
              <w:t xml:space="preserve"> „</w:t>
            </w:r>
            <w:r>
              <w:rPr>
                <w:rFonts w:ascii="Calibri" w:hAnsi="Calibri"/>
                <w:sz w:val="22"/>
              </w:rPr>
              <w:t>povinné výtisky</w:t>
            </w:r>
            <w:r w:rsidR="00A5102A">
              <w:rPr>
                <w:rFonts w:ascii="Calibri" w:hAnsi="Calibri"/>
                <w:sz w:val="22"/>
              </w:rPr>
              <w:t>“ (v některých jurisdikcích)</w:t>
            </w:r>
          </w:p>
          <w:p w:rsidR="00D17F6B" w:rsidRDefault="00D17F6B" w:rsidP="00A5102A">
            <w:pPr>
              <w:numPr>
                <w:ilvl w:val="0"/>
                <w:numId w:val="3"/>
              </w:num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smějí knihovny, vzhledem k formulaci v předpisu, provádět TDM pro třetí osoby?</w:t>
            </w:r>
          </w:p>
          <w:p w:rsidR="00D17F6B" w:rsidRDefault="00D17F6B" w:rsidP="00A5102A">
            <w:pPr>
              <w:numPr>
                <w:ilvl w:val="0"/>
                <w:numId w:val="3"/>
              </w:num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problém účelu TDM (nekomerční charakter versus partnerství veřejného a soukromého sektoru)</w:t>
            </w:r>
          </w:p>
          <w:p w:rsidR="00836787" w:rsidRDefault="00836787" w:rsidP="00836787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ad 4. K problematice rozšířené kolektivní správy jsem (na vyžádání) podal rekapitulaci. </w:t>
            </w:r>
            <w:r w:rsidR="00CF7FB8">
              <w:rPr>
                <w:rFonts w:ascii="Calibri" w:hAnsi="Calibri"/>
                <w:sz w:val="22"/>
              </w:rPr>
              <w:t>I když legislativní zakotvení je klíčové, přesto nad věcí stále visí otazník</w:t>
            </w:r>
            <w:r w:rsidR="00E45D59">
              <w:rPr>
                <w:rFonts w:ascii="Calibri" w:hAnsi="Calibri"/>
                <w:sz w:val="22"/>
              </w:rPr>
              <w:t xml:space="preserve"> vyplývající</w:t>
            </w:r>
            <w:r w:rsidR="00CF7FB8">
              <w:rPr>
                <w:rFonts w:ascii="Calibri" w:hAnsi="Calibri"/>
                <w:sz w:val="22"/>
              </w:rPr>
              <w:t xml:space="preserve"> z rozsudku SDEU o</w:t>
            </w:r>
            <w:r w:rsidR="00E45D59">
              <w:rPr>
                <w:rFonts w:ascii="Calibri" w:hAnsi="Calibri"/>
                <w:sz w:val="22"/>
              </w:rPr>
              <w:t> </w:t>
            </w:r>
            <w:r w:rsidR="00CF7FB8">
              <w:rPr>
                <w:rFonts w:ascii="Calibri" w:hAnsi="Calibri"/>
                <w:sz w:val="22"/>
              </w:rPr>
              <w:t>obligátnosti předchozího souhlasu každého nositele práv (autora)</w:t>
            </w:r>
            <w:r w:rsidR="00E45D59">
              <w:rPr>
                <w:rFonts w:ascii="Calibri" w:hAnsi="Calibri"/>
                <w:sz w:val="22"/>
              </w:rPr>
              <w:t xml:space="preserve"> s užitím díla (byť implicitním)</w:t>
            </w:r>
            <w:r w:rsidR="00CF7FB8">
              <w:rPr>
                <w:rFonts w:ascii="Calibri" w:hAnsi="Calibri"/>
                <w:sz w:val="22"/>
              </w:rPr>
              <w:t>.</w:t>
            </w:r>
          </w:p>
          <w:p w:rsidR="00CF7FB8" w:rsidRDefault="00CF7FB8" w:rsidP="00836787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ad 5. Klíčový problém pro e-půjčování zůstává zdroj </w:t>
            </w:r>
            <w:r w:rsidR="00764536">
              <w:rPr>
                <w:rFonts w:ascii="Calibri" w:hAnsi="Calibri"/>
                <w:sz w:val="22"/>
              </w:rPr>
              <w:t>podkladové rozmnoženiny pro základní objem této služby. (Uplatnil jsem výklad, že pro doplňkový předmět půjčování by bylo možné zakotvit</w:t>
            </w:r>
            <w:r w:rsidR="00E45D59">
              <w:rPr>
                <w:rFonts w:ascii="Calibri" w:hAnsi="Calibri"/>
                <w:sz w:val="22"/>
              </w:rPr>
              <w:t xml:space="preserve"> uplatnění výjimky</w:t>
            </w:r>
            <w:r w:rsidR="00764536">
              <w:rPr>
                <w:rFonts w:ascii="Calibri" w:hAnsi="Calibri"/>
                <w:sz w:val="22"/>
              </w:rPr>
              <w:t xml:space="preserve"> ve vztahu k dílům nedostupným na trhu.)</w:t>
            </w:r>
          </w:p>
          <w:p w:rsidR="00F85B50" w:rsidRDefault="00F85B50" w:rsidP="00836787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ad 6. </w:t>
            </w:r>
            <w:r w:rsidR="005C1E83">
              <w:rPr>
                <w:rFonts w:ascii="Calibri" w:hAnsi="Calibri"/>
                <w:sz w:val="22"/>
              </w:rPr>
              <w:t>Příspěvek kolegyně z Německé národní knihovny i další názory svědčily pro to, že „web harvesting“ je akceptován j</w:t>
            </w:r>
            <w:r w:rsidR="00E45D59">
              <w:rPr>
                <w:rFonts w:ascii="Calibri" w:hAnsi="Calibri"/>
                <w:sz w:val="22"/>
              </w:rPr>
              <w:t>ako</w:t>
            </w:r>
            <w:r w:rsidR="005C1E83">
              <w:rPr>
                <w:rFonts w:ascii="Calibri" w:hAnsi="Calibri"/>
                <w:sz w:val="22"/>
              </w:rPr>
              <w:t xml:space="preserve"> druh „archivace ve veřejném zájmu“ ve smyslu  GDPR.</w:t>
            </w:r>
          </w:p>
          <w:p w:rsidR="005C1E83" w:rsidRPr="00A5102A" w:rsidRDefault="005C1E83" w:rsidP="00836787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ad 7. Příští jednání se bude konat v NUK v</w:t>
            </w:r>
            <w:r w:rsidR="00B7090F"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>Ljubljani</w:t>
            </w:r>
            <w:r w:rsidR="00B7090F">
              <w:rPr>
                <w:rFonts w:ascii="Calibri" w:hAnsi="Calibri"/>
                <w:sz w:val="22"/>
              </w:rPr>
              <w:t>, nejspíše v březnu (nevyloučen posun do dubna) 2018. – Zde se nabízí možnost účasti na jednání na základě reciprocity</w:t>
            </w:r>
            <w:r w:rsidR="00951B2F">
              <w:rPr>
                <w:rFonts w:ascii="Calibri" w:hAnsi="Calibri"/>
                <w:sz w:val="22"/>
              </w:rPr>
              <w:t xml:space="preserve"> mezi NKČR a</w:t>
            </w:r>
            <w:bookmarkStart w:id="0" w:name="_GoBack"/>
            <w:bookmarkEnd w:id="0"/>
            <w:r w:rsidR="00B7090F">
              <w:rPr>
                <w:rFonts w:ascii="Calibri" w:hAnsi="Calibri"/>
                <w:sz w:val="22"/>
              </w:rPr>
              <w:t> NUK.</w:t>
            </w:r>
          </w:p>
        </w:tc>
      </w:tr>
      <w:tr w:rsidR="00013AE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Pr="00A5102A" w:rsidRDefault="00EC0B88">
            <w:pPr>
              <w:rPr>
                <w:rFonts w:ascii="Calibri" w:hAnsi="Calibri"/>
                <w:sz w:val="22"/>
              </w:rPr>
            </w:pPr>
            <w:r w:rsidRPr="00A5102A">
              <w:rPr>
                <w:rFonts w:ascii="Calibri" w:hAnsi="Calibri"/>
                <w:sz w:val="22"/>
              </w:rPr>
              <w:t>-</w:t>
            </w:r>
          </w:p>
        </w:tc>
      </w:tr>
      <w:tr w:rsidR="00013AE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B4531C" w:rsidP="00C048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C04827"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z w:val="22"/>
              </w:rPr>
              <w:t>. 12. 2017</w:t>
            </w:r>
          </w:p>
        </w:tc>
      </w:tr>
      <w:tr w:rsidR="00013AE2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013AE2">
            <w:pPr>
              <w:rPr>
                <w:rFonts w:ascii="Calibri" w:hAnsi="Calibri"/>
                <w:sz w:val="22"/>
              </w:rPr>
            </w:pPr>
          </w:p>
        </w:tc>
      </w:tr>
      <w:tr w:rsidR="00013AE2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013AE2">
            <w:pPr>
              <w:rPr>
                <w:rFonts w:ascii="Calibri" w:hAnsi="Calibri"/>
                <w:sz w:val="22"/>
              </w:rPr>
            </w:pPr>
          </w:p>
        </w:tc>
      </w:tr>
      <w:tr w:rsidR="00013AE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013AE2">
            <w:pPr>
              <w:rPr>
                <w:rFonts w:ascii="Calibri" w:hAnsi="Calibri"/>
                <w:sz w:val="22"/>
              </w:rPr>
            </w:pPr>
          </w:p>
        </w:tc>
      </w:tr>
      <w:tr w:rsidR="00013AE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E2" w:rsidRDefault="00013AE2">
            <w:pPr>
              <w:rPr>
                <w:rFonts w:ascii="Calibri" w:hAnsi="Calibri"/>
                <w:sz w:val="22"/>
              </w:rPr>
            </w:pPr>
          </w:p>
        </w:tc>
      </w:tr>
    </w:tbl>
    <w:p w:rsidR="00013AE2" w:rsidRDefault="00013AE2"/>
    <w:p w:rsidR="00013AE2" w:rsidRDefault="00013AE2"/>
    <w:p w:rsidR="0095062C" w:rsidRDefault="0095062C">
      <w:pPr>
        <w:pStyle w:val="Zhlav"/>
        <w:tabs>
          <w:tab w:val="clear" w:pos="4536"/>
          <w:tab w:val="clear" w:pos="9072"/>
        </w:tabs>
      </w:pPr>
    </w:p>
    <w:sectPr w:rsidR="0095062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800" w:rsidRDefault="00393800">
      <w:r>
        <w:separator/>
      </w:r>
    </w:p>
  </w:endnote>
  <w:endnote w:type="continuationSeparator" w:id="0">
    <w:p w:rsidR="00393800" w:rsidRDefault="0039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800" w:rsidRDefault="00393800">
      <w:r>
        <w:separator/>
      </w:r>
    </w:p>
  </w:footnote>
  <w:footnote w:type="continuationSeparator" w:id="0">
    <w:p w:rsidR="00393800" w:rsidRDefault="0039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73775F"/>
    <w:multiLevelType w:val="hybridMultilevel"/>
    <w:tmpl w:val="7450C584"/>
    <w:lvl w:ilvl="0" w:tplc="68ECA73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F0252"/>
    <w:multiLevelType w:val="hybridMultilevel"/>
    <w:tmpl w:val="E3EC625A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2C"/>
    <w:rsid w:val="00013AE2"/>
    <w:rsid w:val="00047350"/>
    <w:rsid w:val="001234AF"/>
    <w:rsid w:val="001712DF"/>
    <w:rsid w:val="001A1E64"/>
    <w:rsid w:val="001D2B8E"/>
    <w:rsid w:val="001E4870"/>
    <w:rsid w:val="001F5E5C"/>
    <w:rsid w:val="00263553"/>
    <w:rsid w:val="0026463B"/>
    <w:rsid w:val="00267EDF"/>
    <w:rsid w:val="002B2C6E"/>
    <w:rsid w:val="002F20BA"/>
    <w:rsid w:val="003339A3"/>
    <w:rsid w:val="00333C6A"/>
    <w:rsid w:val="00344461"/>
    <w:rsid w:val="003478EB"/>
    <w:rsid w:val="00392E33"/>
    <w:rsid w:val="00393800"/>
    <w:rsid w:val="003F3F23"/>
    <w:rsid w:val="00412B51"/>
    <w:rsid w:val="004C28B3"/>
    <w:rsid w:val="0058313A"/>
    <w:rsid w:val="005A02DE"/>
    <w:rsid w:val="005C1E83"/>
    <w:rsid w:val="005F2319"/>
    <w:rsid w:val="00635BE2"/>
    <w:rsid w:val="00653624"/>
    <w:rsid w:val="006E2C8C"/>
    <w:rsid w:val="00706F4C"/>
    <w:rsid w:val="00713CD4"/>
    <w:rsid w:val="007575BA"/>
    <w:rsid w:val="00764536"/>
    <w:rsid w:val="007B2EE7"/>
    <w:rsid w:val="007F7823"/>
    <w:rsid w:val="00836787"/>
    <w:rsid w:val="00860E64"/>
    <w:rsid w:val="008650CD"/>
    <w:rsid w:val="008D0C2F"/>
    <w:rsid w:val="008E3E50"/>
    <w:rsid w:val="008F53AA"/>
    <w:rsid w:val="00943AB1"/>
    <w:rsid w:val="009479CD"/>
    <w:rsid w:val="00947A5A"/>
    <w:rsid w:val="0095062C"/>
    <w:rsid w:val="00951B2F"/>
    <w:rsid w:val="0096267D"/>
    <w:rsid w:val="0098573D"/>
    <w:rsid w:val="009D6398"/>
    <w:rsid w:val="009F1247"/>
    <w:rsid w:val="00A00564"/>
    <w:rsid w:val="00A00B3D"/>
    <w:rsid w:val="00A11EC4"/>
    <w:rsid w:val="00A1368A"/>
    <w:rsid w:val="00A5102A"/>
    <w:rsid w:val="00AB1B11"/>
    <w:rsid w:val="00AC744B"/>
    <w:rsid w:val="00B0339F"/>
    <w:rsid w:val="00B4531C"/>
    <w:rsid w:val="00B7090F"/>
    <w:rsid w:val="00B90B91"/>
    <w:rsid w:val="00B94408"/>
    <w:rsid w:val="00BA22C5"/>
    <w:rsid w:val="00BA2796"/>
    <w:rsid w:val="00BB1B7A"/>
    <w:rsid w:val="00C04827"/>
    <w:rsid w:val="00C1144E"/>
    <w:rsid w:val="00CF7FB8"/>
    <w:rsid w:val="00D034B5"/>
    <w:rsid w:val="00D125E1"/>
    <w:rsid w:val="00D17F6B"/>
    <w:rsid w:val="00D63236"/>
    <w:rsid w:val="00D66422"/>
    <w:rsid w:val="00DA7C01"/>
    <w:rsid w:val="00E45D59"/>
    <w:rsid w:val="00E9635A"/>
    <w:rsid w:val="00EA1710"/>
    <w:rsid w:val="00EB19BF"/>
    <w:rsid w:val="00EB3E9F"/>
    <w:rsid w:val="00EB7402"/>
    <w:rsid w:val="00EC0B88"/>
    <w:rsid w:val="00EE3FD7"/>
    <w:rsid w:val="00F31AA8"/>
    <w:rsid w:val="00F55570"/>
    <w:rsid w:val="00F85B50"/>
    <w:rsid w:val="00FA6943"/>
    <w:rsid w:val="00FD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922CF"/>
  <w15:chartTrackingRefBased/>
  <w15:docId w15:val="{E9CBD742-B24C-4628-9E98-790D511A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USIKZ\Download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401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4020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Matušík Zdeněk</dc:creator>
  <cp:keywords/>
  <cp:lastModifiedBy>Matušík Zdeněk</cp:lastModifiedBy>
  <cp:revision>6</cp:revision>
  <dcterms:created xsi:type="dcterms:W3CDTF">2017-12-13T07:53:00Z</dcterms:created>
  <dcterms:modified xsi:type="dcterms:W3CDTF">2017-12-13T19:44:00Z</dcterms:modified>
</cp:coreProperties>
</file>